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57583A">
        <w:trPr>
          <w:trHeight w:hRule="exact" w:val="648"/>
        </w:trPr>
        <w:tc>
          <w:tcPr>
            <w:tcW w:w="9360" w:type="dxa"/>
            <w:shd w:val="clear" w:color="auto" w:fill="000080"/>
            <w:vAlign w:val="center"/>
          </w:tcPr>
          <w:p w14:paraId="42C7424C" w14:textId="02AF6EA8" w:rsidR="00E752B4" w:rsidRPr="00FF6583" w:rsidRDefault="00E752B4" w:rsidP="0057583A">
            <w:pPr>
              <w:pStyle w:val="HeadingSoftwareTitle"/>
              <w:widowControl w:val="0"/>
              <w:pBdr>
                <w:bottom w:val="none" w:sz="0" w:space="0" w:color="auto"/>
              </w:pBdr>
            </w:pPr>
            <w:bookmarkStart w:id="0" w:name="_Toc104876522"/>
            <w:bookmarkStart w:id="1" w:name="_Toc116219487"/>
            <w:r>
              <w:t>Microsoft</w:t>
            </w:r>
            <w:r w:rsidR="0057583A">
              <w:rPr>
                <w:rStyle w:val="FootnoteReference"/>
              </w:rPr>
              <w:footnoteReference w:id="1"/>
            </w:r>
            <w:r w:rsidRPr="00A87ECA">
              <w:rPr>
                <w:color w:val="FFFFFF"/>
              </w:rPr>
              <w:t xml:space="preserve"> SQL Server 2016 Enterprise</w:t>
            </w:r>
            <w:r>
              <w:t xml:space="preserve"> Core </w:t>
            </w:r>
            <w:r>
              <w:rPr>
                <w:u w:val="single"/>
              </w:rPr>
              <w:t>     </w:t>
            </w:r>
            <w:r w:rsidR="0057583A" w:rsidRPr="006D1BE5">
              <w:rPr>
                <w:rStyle w:val="FootnoteReferenc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00A1A35" w:rsidR="00E752B4" w:rsidRPr="007878A3" w:rsidRDefault="00214E73" w:rsidP="00C6434D">
            <w:pPr>
              <w:rPr>
                <w:b/>
                <w:sz w:val="20"/>
                <w:szCs w:val="20"/>
                <w:lang w:val="fr-FR"/>
              </w:rPr>
            </w:pPr>
            <w:r>
              <w:rPr>
                <w:b/>
                <w:sz w:val="20"/>
                <w:szCs w:val="20"/>
              </w:rPr>
              <w:t xml:space="preserve">Licenças de Núcleo: </w:t>
            </w:r>
            <w:bookmarkStart w:id="2" w:name="Text33"/>
            <w:r w:rsidR="00C6434D">
              <w:rPr>
                <w:b/>
                <w:sz w:val="20"/>
                <w:szCs w:val="20"/>
                <w:u w:val="single"/>
              </w:rPr>
              <w:fldChar w:fldCharType="begin">
                <w:ffData>
                  <w:name w:val="Text33"/>
                  <w:enabled/>
                  <w:calcOnExit w:val="0"/>
                  <w:textInput/>
                </w:ffData>
              </w:fldChar>
            </w:r>
            <w:r w:rsidR="00C6434D">
              <w:rPr>
                <w:b/>
                <w:sz w:val="20"/>
                <w:szCs w:val="20"/>
                <w:u w:val="single"/>
              </w:rPr>
              <w:instrText xml:space="preserve"> FORMTEXT </w:instrText>
            </w:r>
            <w:r w:rsidR="00C6434D">
              <w:rPr>
                <w:b/>
                <w:sz w:val="20"/>
                <w:szCs w:val="20"/>
                <w:u w:val="single"/>
              </w:rPr>
            </w:r>
            <w:r w:rsidR="00C6434D">
              <w:rPr>
                <w:b/>
                <w:sz w:val="20"/>
                <w:szCs w:val="20"/>
                <w:u w:val="single"/>
              </w:rPr>
              <w:fldChar w:fldCharType="separate"/>
            </w:r>
            <w:bookmarkStart w:id="3" w:name="_GoBack"/>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bookmarkEnd w:id="3"/>
            <w:r w:rsidR="00C6434D">
              <w:rPr>
                <w:b/>
                <w:sz w:val="20"/>
                <w:szCs w:val="20"/>
                <w:u w:val="single"/>
              </w:rPr>
              <w:fldChar w:fldCharType="end"/>
            </w:r>
            <w:bookmarkEnd w:id="2"/>
            <w:r w:rsidR="0057583A" w:rsidRPr="00C6434D">
              <w:rPr>
                <w:rStyle w:val="FootnoteReference"/>
                <w:b/>
                <w:bCs/>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FF6583"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FF6583"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FF6583"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FF6583"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AE48A9" w:rsidRDefault="00761033" w:rsidP="00761033">
      <w:pPr>
        <w:pStyle w:val="PreambleBorderAbove"/>
        <w:widowControl w:val="0"/>
        <w:rPr>
          <w:b w:val="0"/>
          <w:bCs w:val="0"/>
          <w:sz w:val="20"/>
          <w:szCs w:val="20"/>
        </w:rPr>
      </w:pPr>
      <w:r w:rsidRPr="00AE48A9">
        <w:rPr>
          <w:rFonts w:eastAsia="SimSun"/>
          <w:color w:val="000000"/>
          <w:sz w:val="20"/>
          <w:szCs w:val="20"/>
        </w:rPr>
        <w:t>NOTIFICAÇÃO IMPORTANTE</w:t>
      </w:r>
      <w:r w:rsidRPr="00AE48A9">
        <w:rPr>
          <w:rFonts w:eastAsia="SimSun"/>
          <w:sz w:val="20"/>
          <w:szCs w:val="20"/>
        </w:rPr>
        <w:t xml:space="preserve">: ATUALIZAÇÕES AUTOMÁTICAS PARA VERSÕES ANTERIORES DO SQL SERVER. </w:t>
      </w:r>
      <w:r w:rsidRPr="00AE48A9">
        <w:rPr>
          <w:rFonts w:eastAsia="SimSun"/>
          <w:b w:val="0"/>
          <w:sz w:val="20"/>
          <w:szCs w:val="20"/>
        </w:rPr>
        <w:t>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FF6583"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FF6583" w:rsidRDefault="00761033" w:rsidP="00761033">
      <w:pPr>
        <w:pStyle w:val="PreambleBorderAbove"/>
        <w:widowControl w:val="0"/>
      </w:pPr>
      <w:r>
        <w:rPr>
          <w:rFonts w:eastAsia="SimSun"/>
          <w:sz w:val="20"/>
          <w:szCs w:val="20"/>
        </w:rPr>
        <w:t xml:space="preserve">SE CUMPRIR COM ESTES TERMOS DE LICENÇA, VOCÊ TERÁ OS DIREITOS A SEGUIR PARA </w:t>
      </w:r>
      <w:r>
        <w:rPr>
          <w:rFonts w:eastAsia="SimSun"/>
          <w:sz w:val="20"/>
          <w:szCs w:val="20"/>
        </w:rPr>
        <w:lastRenderedPageBreak/>
        <w:t>CADA SERVIDOR DEVIDAMENTE LICENCIADO.</w:t>
      </w:r>
    </w:p>
    <w:p w14:paraId="66A0170F" w14:textId="07E1F2FE" w:rsidR="00761033" w:rsidRPr="00C13365" w:rsidRDefault="00761033" w:rsidP="006A4315">
      <w:pPr>
        <w:pStyle w:val="Heading1"/>
        <w:widowControl w:val="0"/>
        <w:numPr>
          <w:ilvl w:val="0"/>
          <w:numId w:val="13"/>
        </w:numPr>
        <w:ind w:left="360"/>
        <w:rPr>
          <w:sz w:val="20"/>
          <w:szCs w:val="20"/>
        </w:rPr>
      </w:pPr>
      <w:r w:rsidRPr="00C13365">
        <w:rPr>
          <w:rFonts w:eastAsia="SimSun"/>
          <w:sz w:val="20"/>
          <w:szCs w:val="20"/>
        </w:rPr>
        <w:t>VISÃO GERAL.</w:t>
      </w:r>
    </w:p>
    <w:p w14:paraId="26A188AC" w14:textId="6AA78CA9" w:rsidR="00761033" w:rsidRPr="00C13365" w:rsidRDefault="00761033" w:rsidP="006A4315">
      <w:pPr>
        <w:pStyle w:val="Heading1"/>
        <w:widowControl w:val="0"/>
        <w:numPr>
          <w:ilvl w:val="1"/>
          <w:numId w:val="13"/>
        </w:numPr>
        <w:tabs>
          <w:tab w:val="left" w:pos="1080"/>
        </w:tabs>
        <w:rPr>
          <w:b w:val="0"/>
          <w:bCs w:val="0"/>
          <w:sz w:val="20"/>
          <w:szCs w:val="20"/>
        </w:rPr>
      </w:pPr>
      <w:r w:rsidRPr="00C13365">
        <w:rPr>
          <w:rFonts w:eastAsia="SimSun"/>
          <w:sz w:val="20"/>
          <w:szCs w:val="20"/>
        </w:rPr>
        <w:t xml:space="preserve">Software. </w:t>
      </w:r>
      <w:r w:rsidRPr="00C13365">
        <w:rPr>
          <w:rFonts w:eastAsia="SimSun"/>
          <w:b w:val="0"/>
          <w:bCs w:val="0"/>
          <w:sz w:val="20"/>
          <w:szCs w:val="20"/>
        </w:rPr>
        <w:t>O software inclui</w:t>
      </w:r>
    </w:p>
    <w:p w14:paraId="1E04E961" w14:textId="4A0A9877"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para servidores</w:t>
      </w:r>
      <w:r w:rsidRPr="00C13365">
        <w:rPr>
          <w:sz w:val="20"/>
          <w:szCs w:val="20"/>
        </w:rPr>
        <w:t xml:space="preserve"> e</w:t>
      </w:r>
    </w:p>
    <w:p w14:paraId="3D79FF3C" w14:textId="0EEF9F3C"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adicional que pode ser usado apenas com o software para servidores, direta ou indiretamente, por meio de outros softwares</w:t>
      </w:r>
      <w:r w:rsidRPr="00C13365">
        <w:rPr>
          <w:sz w:val="20"/>
          <w:szCs w:val="20"/>
        </w:rPr>
        <w:t>.</w:t>
      </w:r>
    </w:p>
    <w:p w14:paraId="0C418834" w14:textId="5635E560"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Modelo de Licença. </w:t>
      </w:r>
      <w:r w:rsidRPr="00C13365">
        <w:rPr>
          <w:rFonts w:eastAsia="SimSun"/>
          <w:b w:val="0"/>
          <w:bCs w:val="0"/>
          <w:sz w:val="20"/>
          <w:szCs w:val="20"/>
        </w:rPr>
        <w:t>O software está licenciado com base no número de núcleos físicos e/ou virtuais no servidor.</w:t>
      </w:r>
    </w:p>
    <w:p w14:paraId="4891AD7C" w14:textId="0C29D470" w:rsidR="00761033" w:rsidRPr="00C13365" w:rsidRDefault="00761033" w:rsidP="006A4315">
      <w:pPr>
        <w:pStyle w:val="Heading1"/>
        <w:widowControl w:val="0"/>
        <w:numPr>
          <w:ilvl w:val="1"/>
          <w:numId w:val="13"/>
        </w:numPr>
        <w:rPr>
          <w:sz w:val="20"/>
          <w:szCs w:val="20"/>
        </w:rPr>
      </w:pPr>
      <w:r w:rsidRPr="00C13365">
        <w:rPr>
          <w:rFonts w:eastAsia="SimSun"/>
          <w:sz w:val="20"/>
          <w:szCs w:val="20"/>
        </w:rPr>
        <w:t>Terminologia de Licenciamento.</w:t>
      </w:r>
    </w:p>
    <w:p w14:paraId="17B948A3" w14:textId="7154F6A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Instância.</w:t>
      </w:r>
      <w:r w:rsidRPr="00C13365">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Execução de uma Instância.</w:t>
      </w:r>
      <w:r w:rsidRPr="00C13365">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Ambiente de Sistema Operacional (“OSE”).</w:t>
      </w:r>
      <w:r w:rsidRPr="00C13365">
        <w:rPr>
          <w:rFonts w:eastAsia="SimSun"/>
          <w:sz w:val="20"/>
          <w:szCs w:val="20"/>
        </w:rPr>
        <w:t xml:space="preserve"> “Ambiente de sistema operacional” ou “OSE” é</w:t>
      </w:r>
    </w:p>
    <w:p w14:paraId="12091D11" w14:textId="78CE4827"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instâncias de aplicativos, se houver, configuradas para serem executadas na instância de sistema operacional ou nas partes identificadas acima.</w:t>
      </w:r>
    </w:p>
    <w:p w14:paraId="37F6D339" w14:textId="0DCB86A2" w:rsidR="00761033" w:rsidRPr="00C13365" w:rsidRDefault="00761033" w:rsidP="00761033">
      <w:pPr>
        <w:pStyle w:val="Body3"/>
        <w:widowControl w:val="0"/>
        <w:ind w:left="1440"/>
        <w:rPr>
          <w:sz w:val="20"/>
          <w:szCs w:val="20"/>
        </w:rPr>
      </w:pPr>
      <w:r w:rsidRPr="00C13365">
        <w:rPr>
          <w:rFonts w:eastAsia="SimSun"/>
          <w:sz w:val="20"/>
          <w:szCs w:val="20"/>
        </w:rPr>
        <w:t>Um sistema de hardware físico pode ter um dos itens abaixo ou ambos:</w:t>
      </w:r>
    </w:p>
    <w:p w14:paraId="1311FEF7" w14:textId="202B7CCE" w:rsidR="00761033" w:rsidRPr="00C13365" w:rsidRDefault="00761033" w:rsidP="006A4315">
      <w:pPr>
        <w:pStyle w:val="Body3"/>
        <w:widowControl w:val="0"/>
        <w:numPr>
          <w:ilvl w:val="0"/>
          <w:numId w:val="12"/>
        </w:numPr>
        <w:rPr>
          <w:sz w:val="20"/>
          <w:szCs w:val="20"/>
        </w:rPr>
      </w:pPr>
      <w:r w:rsidRPr="00C13365">
        <w:rPr>
          <w:rFonts w:eastAsia="SimSun"/>
          <w:sz w:val="20"/>
          <w:szCs w:val="20"/>
        </w:rPr>
        <w:t>um ambiente de sistema operacional físico;</w:t>
      </w:r>
    </w:p>
    <w:p w14:paraId="346EF843" w14:textId="02365EE7" w:rsidR="00761033" w:rsidRPr="00C13365" w:rsidRDefault="00761033" w:rsidP="006A4315">
      <w:pPr>
        <w:pStyle w:val="Body3"/>
        <w:widowControl w:val="0"/>
        <w:numPr>
          <w:ilvl w:val="0"/>
          <w:numId w:val="12"/>
        </w:numPr>
        <w:rPr>
          <w:sz w:val="20"/>
          <w:szCs w:val="20"/>
        </w:rPr>
      </w:pPr>
      <w:r w:rsidRPr="00C13365">
        <w:rPr>
          <w:rFonts w:eastAsia="SimSun"/>
          <w:sz w:val="20"/>
          <w:szCs w:val="20"/>
        </w:rPr>
        <w:t>um ou mais ambientes de sistema operacional virtuais.</w:t>
      </w:r>
    </w:p>
    <w:p w14:paraId="2036F477" w14:textId="0A520BCB" w:rsidR="00761033" w:rsidRPr="00C13365" w:rsidRDefault="00761033" w:rsidP="00761033">
      <w:pPr>
        <w:pStyle w:val="Body3"/>
        <w:widowControl w:val="0"/>
        <w:ind w:left="1440"/>
        <w:rPr>
          <w:sz w:val="20"/>
          <w:szCs w:val="20"/>
        </w:rPr>
      </w:pPr>
      <w:r w:rsidRPr="00C13365">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C13365" w:rsidRDefault="00761033" w:rsidP="00761033">
      <w:pPr>
        <w:pStyle w:val="Bullet3"/>
        <w:widowControl w:val="0"/>
        <w:numPr>
          <w:ilvl w:val="0"/>
          <w:numId w:val="0"/>
        </w:numPr>
        <w:ind w:left="1440"/>
        <w:rPr>
          <w:sz w:val="20"/>
          <w:szCs w:val="20"/>
        </w:rPr>
      </w:pPr>
      <w:r w:rsidRPr="00C13365">
        <w:rPr>
          <w:rFonts w:eastAsia="SimSun"/>
          <w:sz w:val="20"/>
          <w:szCs w:val="20"/>
        </w:rPr>
        <w:t>Um ambiente de sistema operacional virtual é configurado para ser executado em um sistema de hardware virtual (ou emulado).</w:t>
      </w:r>
    </w:p>
    <w:p w14:paraId="672BE840" w14:textId="53832289"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Servidor.</w:t>
      </w:r>
      <w:r w:rsidRPr="00C13365">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Núcleo Físico.</w:t>
      </w:r>
      <w:r w:rsidRPr="00C13365">
        <w:rPr>
          <w:rFonts w:eastAsia="SimSun"/>
          <w:sz w:val="20"/>
          <w:szCs w:val="20"/>
        </w:rPr>
        <w:t xml:space="preserve"> Núcleo físico é um núcleo em um processador físico. Um processador físico consiste em um ou mais núcleos físicos.</w:t>
      </w:r>
    </w:p>
    <w:p w14:paraId="4EBDCAFD" w14:textId="0B3A43A2"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Segmento de Hardware.</w:t>
      </w:r>
      <w:r w:rsidRPr="00C13365">
        <w:rPr>
          <w:rFonts w:eastAsia="SimSun"/>
          <w:sz w:val="20"/>
          <w:szCs w:val="20"/>
        </w:rPr>
        <w:t xml:space="preserve"> Segmento de hardware é um núcleo físico ou um hipersegmento em um processador físico.</w:t>
      </w:r>
    </w:p>
    <w:p w14:paraId="62211C02" w14:textId="54593DD6" w:rsidR="00761033" w:rsidRPr="00C13365" w:rsidRDefault="00761033" w:rsidP="00761033">
      <w:pPr>
        <w:pStyle w:val="Bullet3"/>
        <w:widowControl w:val="0"/>
        <w:tabs>
          <w:tab w:val="clear" w:pos="1080"/>
          <w:tab w:val="num" w:pos="1440"/>
        </w:tabs>
        <w:ind w:left="1440"/>
        <w:rPr>
          <w:sz w:val="20"/>
          <w:szCs w:val="20"/>
        </w:rPr>
      </w:pPr>
      <w:r w:rsidRPr="00C13365">
        <w:rPr>
          <w:rFonts w:eastAsia="SimSun"/>
          <w:b/>
          <w:bCs/>
          <w:sz w:val="20"/>
          <w:szCs w:val="20"/>
        </w:rPr>
        <w:t>Núcleo Virtual.</w:t>
      </w:r>
      <w:r w:rsidRPr="00C13365">
        <w:rPr>
          <w:rFonts w:eastAsia="SimSun"/>
          <w:sz w:val="20"/>
          <w:szCs w:val="20"/>
        </w:rPr>
        <w:t xml:space="preserve"> Núcleo virtual é a unidade de potência de processamento em um </w:t>
      </w:r>
      <w:r w:rsidRPr="00C13365">
        <w:rPr>
          <w:rFonts w:eastAsia="SimSun"/>
          <w:sz w:val="20"/>
          <w:szCs w:val="20"/>
        </w:rPr>
        <w:lastRenderedPageBreak/>
        <w:t>sistema de hardware virtual (ou, de outra forma, emulado). Núcleo virtual é a representação virtual de um ou mais segmentos de hardware. OSEs virtuais usam um ou mais núcleos virtuais.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designar essa licença a um servidor.</w:t>
      </w:r>
    </w:p>
    <w:p w14:paraId="45382AD6" w14:textId="3F7F84F1" w:rsidR="00761033" w:rsidRPr="00FF6583" w:rsidRDefault="00761033" w:rsidP="006A4315">
      <w:pPr>
        <w:pStyle w:val="Heading1"/>
        <w:widowControl w:val="0"/>
        <w:numPr>
          <w:ilvl w:val="0"/>
          <w:numId w:val="13"/>
        </w:numPr>
        <w:ind w:left="360"/>
      </w:pPr>
      <w:r>
        <w:rPr>
          <w:sz w:val="20"/>
          <w:szCs w:val="20"/>
        </w:rPr>
        <w:t xml:space="preserve">DIREITOS DE </w:t>
      </w:r>
      <w:r>
        <w:rPr>
          <w:rFonts w:eastAsia="SimSun"/>
          <w:sz w:val="20"/>
          <w:szCs w:val="20"/>
        </w:rPr>
        <w:t>USO</w:t>
      </w:r>
      <w:r>
        <w:rPr>
          <w:sz w:val="20"/>
          <w:szCs w:val="20"/>
        </w:rPr>
        <w:t>.</w:t>
      </w:r>
    </w:p>
    <w:p w14:paraId="16D03DFE" w14:textId="01A19C98" w:rsidR="00761033" w:rsidRPr="00C13365" w:rsidRDefault="00761033" w:rsidP="006A4315">
      <w:pPr>
        <w:pStyle w:val="Heading1"/>
        <w:widowControl w:val="0"/>
        <w:numPr>
          <w:ilvl w:val="1"/>
          <w:numId w:val="13"/>
        </w:numPr>
        <w:rPr>
          <w:b w:val="0"/>
          <w:bCs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C13365" w:rsidRDefault="00761033" w:rsidP="006A4315">
      <w:pPr>
        <w:pStyle w:val="Heading1"/>
        <w:widowControl w:val="0"/>
        <w:numPr>
          <w:ilvl w:val="1"/>
          <w:numId w:val="13"/>
        </w:numPr>
        <w:rPr>
          <w:b w:val="0"/>
          <w:bCs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FF6583"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FF6583" w:rsidRDefault="00761033" w:rsidP="00761033">
      <w:pPr>
        <w:pStyle w:val="Heading4"/>
      </w:pPr>
      <w:r>
        <w:rPr>
          <w:b/>
          <w:sz w:val="20"/>
          <w:szCs w:val="20"/>
        </w:rPr>
        <w:t>Cessão Inicial</w:t>
      </w:r>
      <w:r w:rsidRPr="00CE02C5">
        <w:rPr>
          <w:b/>
          <w:bCs/>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FF6583" w:rsidRDefault="00761033" w:rsidP="00761033">
      <w:pPr>
        <w:pStyle w:val="Heading4"/>
      </w:pPr>
      <w:r>
        <w:rPr>
          <w:rFonts w:eastAsia="SimSun"/>
          <w:b/>
          <w:sz w:val="20"/>
          <w:szCs w:val="20"/>
        </w:rPr>
        <w:t>Transferência</w:t>
      </w:r>
      <w:r w:rsidRPr="00CE02C5">
        <w:rPr>
          <w:rFonts w:eastAsia="SimSun"/>
          <w:b/>
          <w:bCs/>
          <w:sz w:val="20"/>
          <w:szCs w:val="20"/>
        </w:rPr>
        <w:t>.</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C13365" w:rsidRDefault="00761033" w:rsidP="006A4315">
      <w:pPr>
        <w:pStyle w:val="Heading1"/>
        <w:widowControl w:val="0"/>
        <w:numPr>
          <w:ilvl w:val="1"/>
          <w:numId w:val="13"/>
        </w:numPr>
        <w:rPr>
          <w:b w:val="0"/>
          <w:bCs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06368B50" w:rsidR="00761033" w:rsidRPr="00FF6583"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C67512">
        <w:rPr>
          <w:sz w:val="20"/>
          <w:szCs w:val="20"/>
        </w:rPr>
        <w:t xml:space="preserve"> </w:t>
      </w:r>
      <w:r>
        <w:rPr>
          <w:sz w:val="20"/>
          <w:szCs w:val="20"/>
        </w:rPr>
        <w:t>Dessa forma, para cada licença adicional cedida ao servidor licenciado de acordo com a seção 2.2(a), você poderá executar instâncias do software para servidores em um OSE adicional nesse servidor licenciado.</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4E5A2AB3" w14:textId="77777777" w:rsidR="00B81412" w:rsidRPr="00C13365" w:rsidRDefault="00B81412" w:rsidP="00B81412">
      <w:pPr>
        <w:pStyle w:val="Heading1"/>
        <w:widowControl w:val="0"/>
        <w:numPr>
          <w:ilvl w:val="1"/>
          <w:numId w:val="13"/>
        </w:numPr>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7424F7A1" w14:textId="6F142BC8" w:rsidR="00B81412" w:rsidRPr="00C13365" w:rsidRDefault="00B81412" w:rsidP="00B81412">
      <w:pPr>
        <w:pStyle w:val="Heading2"/>
        <w:widowControl w:val="0"/>
        <w:numPr>
          <w:ilvl w:val="0"/>
          <w:numId w:val="0"/>
        </w:numPr>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C13365">
        <w:rPr>
          <w:b w:val="0"/>
          <w:sz w:val="20"/>
          <w:szCs w:val="20"/>
        </w:rPr>
        <w:t>ores ou diferentes do software.</w:t>
      </w:r>
    </w:p>
    <w:p w14:paraId="493CDD30" w14:textId="77777777" w:rsidR="00B81412" w:rsidRPr="00C13365" w:rsidRDefault="00B81412" w:rsidP="00B81412">
      <w:pPr>
        <w:pStyle w:val="Heading2"/>
        <w:widowControl w:val="0"/>
        <w:numPr>
          <w:ilvl w:val="0"/>
          <w:numId w:val="0"/>
        </w:numPr>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3D3F795E" w14:textId="3511A32C" w:rsidR="00761033" w:rsidRPr="00C13365" w:rsidRDefault="00761033" w:rsidP="006A4315">
      <w:pPr>
        <w:pStyle w:val="Heading1"/>
        <w:widowControl w:val="0"/>
        <w:numPr>
          <w:ilvl w:val="1"/>
          <w:numId w:val="13"/>
        </w:numPr>
        <w:rPr>
          <w:b w:val="0"/>
          <w:bCs w:val="0"/>
        </w:r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7C3EC98B" w14:textId="6277B343" w:rsidR="00761033" w:rsidRPr="00C13365" w:rsidRDefault="00761033" w:rsidP="006A4315">
      <w:pPr>
        <w:pStyle w:val="Heading1"/>
        <w:widowControl w:val="0"/>
        <w:numPr>
          <w:ilvl w:val="1"/>
          <w:numId w:val="13"/>
        </w:numPr>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FF6583"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C13365" w:rsidRDefault="00761033" w:rsidP="006A4315">
      <w:pPr>
        <w:pStyle w:val="Heading1"/>
        <w:widowControl w:val="0"/>
        <w:numPr>
          <w:ilvl w:val="1"/>
          <w:numId w:val="13"/>
        </w:numPr>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364EBC2F"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Item de Relatório de Mapa do SQL Server Reporting Services.</w:t>
      </w:r>
      <w:r w:rsidRPr="00C13365">
        <w:rPr>
          <w:rFonts w:eastAsia="SimSun"/>
          <w:b w:val="0"/>
          <w:sz w:val="20"/>
          <w:szCs w:val="20"/>
        </w:rPr>
        <w:t xml:space="preserve"> O Power View e o Item de Mapa do SQL Reporting Services podem usar 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sidRPr="00C13365">
          <w:rPr>
            <w:rStyle w:val="Hyperlink"/>
            <w:rFonts w:cs="Tahoma"/>
            <w:b w:val="0"/>
            <w:sz w:val="20"/>
            <w:szCs w:val="20"/>
          </w:rPr>
          <w:t>http://go.microsoft.com/?linkid=9710837</w:t>
        </w:r>
      </w:hyperlink>
      <w:r w:rsidRPr="00C13365">
        <w:rPr>
          <w:b w:val="0"/>
          <w:sz w:val="20"/>
          <w:szCs w:val="20"/>
        </w:rPr>
        <w:t xml:space="preserve"> </w:t>
      </w:r>
      <w:r w:rsidRPr="00C13365">
        <w:rPr>
          <w:rFonts w:eastAsia="SimSun"/>
          <w:b w:val="0"/>
          <w:sz w:val="20"/>
          <w:szCs w:val="20"/>
        </w:rPr>
        <w:t xml:space="preserve">e na Política de Privacidade do Bing Maps disponível em </w:t>
      </w:r>
      <w:hyperlink r:id="rId14" w:history="1">
        <w:r w:rsidRPr="00C13365">
          <w:rPr>
            <w:rStyle w:val="Hyperlink"/>
            <w:rFonts w:cs="Tahoma"/>
            <w:b w:val="0"/>
            <w:sz w:val="20"/>
            <w:szCs w:val="20"/>
          </w:rPr>
          <w:t>http://go.microsoft.com/fwlink/?LinkID=248686</w:t>
        </w:r>
      </w:hyperlink>
      <w:r w:rsidRPr="00C13365">
        <w:rPr>
          <w:b w:val="0"/>
          <w:sz w:val="20"/>
          <w:szCs w:val="20"/>
        </w:rPr>
        <w:t>.</w:t>
      </w:r>
    </w:p>
    <w:p w14:paraId="618A4D4F" w14:textId="022833A4"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Programas Microsoft Incluídos. </w:t>
      </w:r>
      <w:r w:rsidRPr="00C13365">
        <w:rPr>
          <w:b w:val="0"/>
          <w:sz w:val="20"/>
          <w:szCs w:val="20"/>
        </w:rPr>
        <w:t xml:space="preserve">O software inclui outros programas da Microsoft listados em </w:t>
      </w:r>
      <w:hyperlink r:id="rId15" w:history="1">
        <w:r w:rsidRPr="00C13365">
          <w:rPr>
            <w:rStyle w:val="Hyperlink"/>
            <w:rFonts w:cs="Tahoma"/>
            <w:b w:val="0"/>
            <w:sz w:val="20"/>
            <w:szCs w:val="20"/>
          </w:rPr>
          <w:t>http://go.microsoft.com/fwlink/?LinkID=298186</w:t>
        </w:r>
      </w:hyperlink>
      <w:r w:rsidRPr="00C13365">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C13365" w:rsidRDefault="00761033" w:rsidP="006A4315">
      <w:pPr>
        <w:pStyle w:val="Heading1"/>
        <w:widowControl w:val="0"/>
        <w:numPr>
          <w:ilvl w:val="0"/>
          <w:numId w:val="13"/>
        </w:numPr>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0C9F8E14" w14:textId="3DF21C98" w:rsidR="00220999" w:rsidRPr="00C13365" w:rsidRDefault="00220999" w:rsidP="00220999">
      <w:pPr>
        <w:pStyle w:val="Heading1"/>
        <w:widowControl w:val="0"/>
        <w:numPr>
          <w:ilvl w:val="0"/>
          <w:numId w:val="13"/>
        </w:numPr>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39B00B6"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C13365" w:rsidRDefault="000636FE" w:rsidP="006A4315">
      <w:pPr>
        <w:pStyle w:val="Heading1"/>
        <w:widowControl w:val="0"/>
        <w:numPr>
          <w:ilvl w:val="0"/>
          <w:numId w:val="13"/>
        </w:numPr>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0E4196EE"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445C4C05" w:rsidR="00761033" w:rsidRPr="00FF6583" w:rsidRDefault="00761033" w:rsidP="00761033">
      <w:pPr>
        <w:pStyle w:val="Bullet2"/>
        <w:widowControl w:val="0"/>
      </w:pPr>
      <w:r>
        <w:rPr>
          <w:rFonts w:eastAsia="SimSun"/>
          <w:sz w:val="20"/>
          <w:szCs w:val="20"/>
        </w:rPr>
        <w:t>contornar quaisquer limitações técnicas do software;</w:t>
      </w:r>
    </w:p>
    <w:p w14:paraId="3AF513D8" w14:textId="645FA81D" w:rsidR="00761033" w:rsidRPr="00FF6583"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FF6583"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FF6583"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FF6583" w:rsidRDefault="00761033" w:rsidP="00761033">
      <w:pPr>
        <w:pStyle w:val="Bullet2"/>
        <w:widowControl w:val="0"/>
      </w:pPr>
      <w:r>
        <w:rPr>
          <w:rFonts w:eastAsia="SimSun"/>
          <w:sz w:val="20"/>
          <w:szCs w:val="20"/>
        </w:rPr>
        <w:t>alugar, arrendar ou emprestar o software ou</w:t>
      </w:r>
    </w:p>
    <w:p w14:paraId="45BB7630" w14:textId="7B41F46A" w:rsidR="00761033" w:rsidRPr="00FF6583"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C13365" w:rsidRDefault="00761033" w:rsidP="002B14A6">
      <w:pPr>
        <w:pStyle w:val="Heading1"/>
        <w:widowControl w:val="0"/>
        <w:numPr>
          <w:ilvl w:val="0"/>
          <w:numId w:val="0"/>
        </w:numPr>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14:paraId="46D8A9BB" w14:textId="54B828D9"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070C7585"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046C8599" w14:textId="7457122C" w:rsidR="00A04099" w:rsidRPr="00C13365" w:rsidRDefault="00A04099" w:rsidP="00A04099">
      <w:pPr>
        <w:pStyle w:val="Heading1"/>
        <w:widowControl w:val="0"/>
        <w:numPr>
          <w:ilvl w:val="0"/>
          <w:numId w:val="13"/>
        </w:numPr>
        <w:ind w:left="360"/>
        <w:rPr>
          <w:b w:val="0"/>
          <w:bCs w:val="0"/>
        </w:rPr>
      </w:pPr>
      <w:r>
        <w:rPr>
          <w:rFonts w:eastAsia="SimSun"/>
          <w:sz w:val="20"/>
          <w:szCs w:val="20"/>
        </w:rPr>
        <w:t>TRANSFERÊNCIA A TERCEIROS.</w:t>
      </w:r>
      <w:r>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359FC58E" w:rsidR="008A26E7" w:rsidRPr="00FF6583" w:rsidRDefault="008A26E7" w:rsidP="008A26E7">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6673ED27"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F6583" w:rsidRDefault="00025563" w:rsidP="006A4315">
      <w:pPr>
        <w:pStyle w:val="Heading1"/>
        <w:widowControl w:val="0"/>
        <w:numPr>
          <w:ilvl w:val="0"/>
          <w:numId w:val="13"/>
        </w:numPr>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01C77379" w:rsidR="00025563" w:rsidRPr="00FF6583" w:rsidRDefault="00025563" w:rsidP="006A4315">
      <w:pPr>
        <w:pStyle w:val="Heading1"/>
        <w:widowControl w:val="0"/>
        <w:numPr>
          <w:ilvl w:val="0"/>
          <w:numId w:val="13"/>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FF6583"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A7584" w14:textId="77777777" w:rsidR="008458AA" w:rsidRDefault="008458AA" w:rsidP="00E752B4">
      <w:pPr>
        <w:spacing w:before="0" w:after="0"/>
      </w:pPr>
      <w:r>
        <w:separator/>
      </w:r>
    </w:p>
  </w:endnote>
  <w:endnote w:type="continuationSeparator" w:id="0">
    <w:p w14:paraId="5D6E488F" w14:textId="77777777" w:rsidR="008458AA" w:rsidRDefault="008458A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06D8" w14:textId="673C56EB" w:rsidR="00D65594" w:rsidRPr="00C6232A" w:rsidRDefault="00D65594" w:rsidP="00D65594">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87ECA">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87EC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549EC" w14:textId="77777777" w:rsidR="008458AA" w:rsidRDefault="008458AA" w:rsidP="00E752B4">
      <w:pPr>
        <w:spacing w:before="0" w:after="0"/>
      </w:pPr>
      <w:r>
        <w:separator/>
      </w:r>
    </w:p>
  </w:footnote>
  <w:footnote w:type="continuationSeparator" w:id="0">
    <w:p w14:paraId="7BE74322" w14:textId="77777777" w:rsidR="008458AA" w:rsidRDefault="008458AA" w:rsidP="00E752B4">
      <w:pPr>
        <w:spacing w:before="0" w:after="0"/>
      </w:pPr>
      <w:r>
        <w:continuationSeparator/>
      </w:r>
    </w:p>
  </w:footnote>
  <w:footnote w:id="1">
    <w:p w14:paraId="717D0C50" w14:textId="7E2AFA14" w:rsidR="0057583A" w:rsidRPr="00AE48A9" w:rsidRDefault="0057583A">
      <w:pPr>
        <w:pStyle w:val="FootnoteText"/>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D65594">
        <w:rPr>
          <w:i/>
          <w:iCs/>
          <w:sz w:val="16"/>
          <w:szCs w:val="16"/>
        </w:rPr>
        <w:t>Todas as outras marcas pertencem aos seus respectivos proprietários.</w:t>
      </w:r>
      <w:r w:rsidRPr="0057583A">
        <w:rPr>
          <w:sz w:val="16"/>
          <w:szCs w:val="16"/>
        </w:rPr>
        <w:t>”</w:t>
      </w:r>
    </w:p>
  </w:footnote>
  <w:footnote w:id="2">
    <w:p w14:paraId="1FC55E05" w14:textId="4D709258"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Para software licenciado “Academic Edition”, especifique o nome. Por exemplo: Microsoft SQL Server 2016 Enterprise Core, Academic Edition.</w:t>
      </w:r>
    </w:p>
  </w:footnote>
  <w:footnote w:id="3">
    <w:p w14:paraId="2643B378" w14:textId="6ECD9965"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8FA7218"/>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EB14F0FE"/>
    <w:lvl w:ilvl="0" w:tplc="D90AF3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45C38CE"/>
    <w:lvl w:ilvl="0" w:tplc="A9E645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DE94D0"/>
    <w:lvl w:ilvl="0" w:tplc="698ECC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FAF05AA2"/>
    <w:lvl w:ilvl="0" w:tplc="864A4C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ScO2gaAgntzjz9ZXAIwZOzhY0XVVPNigG8B+QxV3gO17tT/yEj9LrWX17LH9IxPW6H6Ul+M26QExkfYC08moQ==" w:salt="gQBHUHLUI/CUv/of78ipt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2679"/>
    <w:rsid w:val="000636FE"/>
    <w:rsid w:val="0006672D"/>
    <w:rsid w:val="000E547D"/>
    <w:rsid w:val="000E64E7"/>
    <w:rsid w:val="000F001C"/>
    <w:rsid w:val="00110946"/>
    <w:rsid w:val="001505DB"/>
    <w:rsid w:val="001559E4"/>
    <w:rsid w:val="001F4D14"/>
    <w:rsid w:val="0020568D"/>
    <w:rsid w:val="00214E73"/>
    <w:rsid w:val="00220999"/>
    <w:rsid w:val="00244DD1"/>
    <w:rsid w:val="002A19AC"/>
    <w:rsid w:val="002A7E27"/>
    <w:rsid w:val="002B14A6"/>
    <w:rsid w:val="003174CA"/>
    <w:rsid w:val="0032592F"/>
    <w:rsid w:val="0033530F"/>
    <w:rsid w:val="003525F7"/>
    <w:rsid w:val="00365869"/>
    <w:rsid w:val="00367A01"/>
    <w:rsid w:val="00385375"/>
    <w:rsid w:val="0038705B"/>
    <w:rsid w:val="003C4C6B"/>
    <w:rsid w:val="00400BE5"/>
    <w:rsid w:val="004130CE"/>
    <w:rsid w:val="00425166"/>
    <w:rsid w:val="0045668A"/>
    <w:rsid w:val="004845F2"/>
    <w:rsid w:val="004A6BE6"/>
    <w:rsid w:val="004D285C"/>
    <w:rsid w:val="004E28EE"/>
    <w:rsid w:val="00570E36"/>
    <w:rsid w:val="0057583A"/>
    <w:rsid w:val="00576428"/>
    <w:rsid w:val="005C3C1D"/>
    <w:rsid w:val="005E1339"/>
    <w:rsid w:val="006A4315"/>
    <w:rsid w:val="006C46D8"/>
    <w:rsid w:val="006D1BE5"/>
    <w:rsid w:val="006F4B63"/>
    <w:rsid w:val="00714075"/>
    <w:rsid w:val="007448FB"/>
    <w:rsid w:val="00746B38"/>
    <w:rsid w:val="00761033"/>
    <w:rsid w:val="007878A3"/>
    <w:rsid w:val="007F037C"/>
    <w:rsid w:val="00816D4A"/>
    <w:rsid w:val="00842143"/>
    <w:rsid w:val="00843A10"/>
    <w:rsid w:val="008458AA"/>
    <w:rsid w:val="00865D85"/>
    <w:rsid w:val="00887998"/>
    <w:rsid w:val="008A26E7"/>
    <w:rsid w:val="008F7D57"/>
    <w:rsid w:val="00955FC0"/>
    <w:rsid w:val="009D6C55"/>
    <w:rsid w:val="009E3631"/>
    <w:rsid w:val="009F4CA4"/>
    <w:rsid w:val="009F5C6D"/>
    <w:rsid w:val="00A04099"/>
    <w:rsid w:val="00A04CC9"/>
    <w:rsid w:val="00A36306"/>
    <w:rsid w:val="00A37BF6"/>
    <w:rsid w:val="00A66997"/>
    <w:rsid w:val="00A841F8"/>
    <w:rsid w:val="00A87ECA"/>
    <w:rsid w:val="00AE48A9"/>
    <w:rsid w:val="00B242F4"/>
    <w:rsid w:val="00B75310"/>
    <w:rsid w:val="00B81412"/>
    <w:rsid w:val="00BD11FF"/>
    <w:rsid w:val="00BE3005"/>
    <w:rsid w:val="00BE671B"/>
    <w:rsid w:val="00C13365"/>
    <w:rsid w:val="00C25314"/>
    <w:rsid w:val="00C6232A"/>
    <w:rsid w:val="00C6434D"/>
    <w:rsid w:val="00C67512"/>
    <w:rsid w:val="00CA380C"/>
    <w:rsid w:val="00CA588A"/>
    <w:rsid w:val="00CC083A"/>
    <w:rsid w:val="00CE02C5"/>
    <w:rsid w:val="00CF021E"/>
    <w:rsid w:val="00D1706F"/>
    <w:rsid w:val="00D23563"/>
    <w:rsid w:val="00D65594"/>
    <w:rsid w:val="00D83A2F"/>
    <w:rsid w:val="00DB1133"/>
    <w:rsid w:val="00DC5176"/>
    <w:rsid w:val="00DF222D"/>
    <w:rsid w:val="00E12E2E"/>
    <w:rsid w:val="00E16597"/>
    <w:rsid w:val="00E42276"/>
    <w:rsid w:val="00E752B4"/>
    <w:rsid w:val="00E84CF7"/>
    <w:rsid w:val="00E876F4"/>
    <w:rsid w:val="00EE17DA"/>
    <w:rsid w:val="00FB4906"/>
    <w:rsid w:val="00FC5BE7"/>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C976E4-4DE3-46DC-A9D6-543355724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3109</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2017-03-28T18:45:00Z</dcterms:modified>
</cp:coreProperties>
</file>